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Школа первой ступени общего образования  работает по традиционной  системе и реализует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учебно-методический комплекс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«Школа России».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поколения, призванных обеспечивать развитие системы 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 компоненты образовательной программы разработаны на основе ФГОС и с учетом содержания УМК.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Ведущие целевые установки УМК «Школа России»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УМК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«Школа России» построена таким  образом, что  все его важнейшие компоненты: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  Реализации идеологической  основы ФГОС — Концепции духовно-нравственного развития и воспитания личности гражданина России.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 Достижению личностных,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    Организации  учебной деятельности учащихся на основе системн</w:t>
      </w:r>
      <w:proofErr w:type="gram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подхода.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Реализация идеологической основы ФГОС — Концепции духовно-нравственного развития и воспитания личности гражданина России в УМК  «Школа России»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содержание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УМК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Важнейшая задача российской школы — становление  российской гражданской идентичности обучающихся, в комплексе учебников «Школа России» реализуется различными средствами.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oftHyphen/>
        <w:t>вать себя маленькими гражданами великой страны.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Во-вторых,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родиноведческие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краеведческие знания, содержательное, дидактическое и методическое обеспечение которых составля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oftHyphen/>
        <w:t>ет значительную часть содержания учебников.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третьих</w:t>
      </w:r>
      <w:proofErr w:type="gram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поликультурность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содержания системы учебников «Школа России» носит сквозной характер. </w:t>
      </w:r>
      <w:proofErr w:type="gram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Она обеспечивается в каждой предметной линии, с учетом предметной специфики и отражает многообразие и единство национальных культур 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 народов других стран мира.</w:t>
      </w:r>
      <w:proofErr w:type="gramEnd"/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Особенности первой ступени общего образования как фундамента всего последующего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обучения</w:t>
      </w:r>
      <w:proofErr w:type="gram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бразовательная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программа учитывает специфику начальной школы – особый этап в жизни ребенка, связанный: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 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 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формированием у школьника основ умения учиться и способности к организации своей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деятельноси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 изменением при этом самооценки ребенка, которая приобретает черты адекватности и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рефлексивности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Стратегические характеристики основной образовательной программы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учитывают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освоения основной образовательной программы формируются через личностные,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предметные результаты.    Личностные результаты формируются за счёт реализации программ отдельных учебных предметов, программы духовно-нравственного развития и воспитания обучающихся, программы формирования культуры здорового и безопасного образа жизни.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результаты формируются за счёт реализации программы формирования универсальных учебных предметов и программ всех без исключения учебных предметов.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Социокультурные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особенности   МОУ СОШ №26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Микросоциум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школы характеризуется следующими признаками: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• удаленностью от  культурных центров;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• значительным количеством неблагополучных и малообеспеченных семей, многие из которых мало занимаются вопросами воспитания и развития своих детей;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• низким уровнем информационной культуры населения, что связано с отсутствием свободного доступа к глобальной информационной сети;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несформированностью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системы учреждений, обеспечивающих формирование информационной функциональной грамотности населения.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Внеурочная деятельность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соответствии с требованиями стандарта организуется по направлениям развития личности: спортивно – оздоровительное, художественно – эстетическое,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общеинтеллектуальное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социальное, общекультурное.</w:t>
      </w:r>
    </w:p>
    <w:p w:rsidR="009E3B04" w:rsidRPr="00FE51E9" w:rsidRDefault="009E3B04" w:rsidP="009E3B04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образовательной деятельности используются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современные образовательные </w:t>
      </w:r>
      <w:proofErr w:type="spell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технологии</w:t>
      </w:r>
      <w:proofErr w:type="gramStart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:з</w:t>
      </w:r>
      <w:proofErr w:type="gram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доровьесберегающие</w:t>
      </w:r>
      <w:proofErr w:type="spellEnd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информационно-коммуникативные, обучение в сотрудничестве, игровые технологии, проблемное обучение, мастерские и т.д.</w:t>
      </w:r>
    </w:p>
    <w:p w:rsidR="00277936" w:rsidRPr="00FE51E9" w:rsidRDefault="00277936" w:rsidP="0027793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  <w:r w:rsidRPr="00FE51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Сведения о программно-методическом обеспечении учебно-воспитательного процесса</w:t>
      </w:r>
    </w:p>
    <w:p w:rsidR="00277936" w:rsidRPr="00FE51E9" w:rsidRDefault="00277936" w:rsidP="0027793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348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3119"/>
        <w:gridCol w:w="1843"/>
        <w:gridCol w:w="1701"/>
        <w:gridCol w:w="1842"/>
      </w:tblGrid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Год и место 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издания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обеспечивает</w:t>
            </w:r>
          </w:p>
        </w:tc>
      </w:tr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язык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FE51E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 начального общего, основного общего и среднего (полного общего образования по иностранному языку.</w:t>
            </w:r>
            <w:proofErr w:type="gram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Новый государственный стандарт по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инострвнному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языку 2-11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Н.И. Быкова, Дули </w:t>
            </w:r>
            <w:proofErr w:type="gram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</w:t>
            </w:r>
            <w:proofErr w:type="gram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 Поспелова М.Д.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М., «Просвещение» 2010г-2016г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М., «Просвещение» 2010г-2016г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компонент</w:t>
            </w:r>
          </w:p>
        </w:tc>
      </w:tr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язык,      </w:t>
            </w: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математика,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литература,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  мир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Концепция  и программы  для </w:t>
            </w:r>
            <w:proofErr w:type="gram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начальных</w:t>
            </w:r>
            <w:proofErr w:type="gram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класссов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"Школа России" 1-4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В.П.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Канакина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 В.Г.Горецкий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Зеленина Л.М., Хохлова Т.Е.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М.И. Моро,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М.А.Бантова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Г.В.Бельтюкова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С.И. Волкова и др.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Л.Ф. Климанова,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В.Г. Горецкий, М.В. Голованова и др.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А.А. Плешаков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:П</w:t>
            </w:r>
            <w:proofErr w:type="gram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рсвещение,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2011г.-2016г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компонент</w:t>
            </w:r>
          </w:p>
        </w:tc>
      </w:tr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общеобразовательных учреждений 1-8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 Д. Критская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компонент</w:t>
            </w:r>
          </w:p>
        </w:tc>
      </w:tr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общеобразовательных учреждений 1-8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Неменская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 под редакцией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Неменского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:Д</w:t>
            </w:r>
            <w:proofErr w:type="gram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рофа,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компонент</w:t>
            </w:r>
          </w:p>
        </w:tc>
      </w:tr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общеобразовательных учреждений.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Роговцева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компонент</w:t>
            </w:r>
          </w:p>
        </w:tc>
      </w:tr>
      <w:tr w:rsidR="00277936" w:rsidRPr="00FE51E9" w:rsidTr="00FE51E9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Физическая </w:t>
            </w:r>
          </w:p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общеобразовательных учреждений 1-4 </w:t>
            </w:r>
            <w:proofErr w:type="spellStart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Лях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77936" w:rsidRPr="00FE51E9" w:rsidRDefault="00277936" w:rsidP="00277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компонент</w:t>
            </w:r>
          </w:p>
        </w:tc>
      </w:tr>
    </w:tbl>
    <w:p w:rsidR="00812D18" w:rsidRPr="00FE51E9" w:rsidRDefault="00812D18">
      <w:pPr>
        <w:rPr>
          <w:sz w:val="24"/>
          <w:szCs w:val="24"/>
        </w:rPr>
      </w:pPr>
    </w:p>
    <w:sectPr w:rsidR="00812D18" w:rsidRPr="00FE51E9" w:rsidSect="00FE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F6E"/>
    <w:rsid w:val="00277936"/>
    <w:rsid w:val="00812D18"/>
    <w:rsid w:val="00993238"/>
    <w:rsid w:val="009E3B04"/>
    <w:rsid w:val="00AF6F6E"/>
    <w:rsid w:val="00F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1309</Words>
  <Characters>7466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Студент I 06</cp:lastModifiedBy>
  <cp:revision>4</cp:revision>
  <dcterms:created xsi:type="dcterms:W3CDTF">2016-11-02T13:36:00Z</dcterms:created>
  <dcterms:modified xsi:type="dcterms:W3CDTF">2016-11-03T03:19:00Z</dcterms:modified>
</cp:coreProperties>
</file>